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Jan Kochanowski University of Kielce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Academic year 202</w:t>
      </w: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4</w:t>
      </w: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/202</w:t>
      </w: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Faculty of Natural Sciences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Institute of Geography and Environmental Sciences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Field of study: Environment Protection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Academic coordinator: Grzegorz Wałek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e-mail: grzegorz.walek@ujk.edu.pl</w:t>
      </w:r>
    </w:p>
    <w:p>
      <w:pPr>
        <w:pStyle w:val="Normal"/>
        <w:spacing w:before="240" w:after="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Detailed description of the courses below is available at: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  <w:lang w:val="en-US"/>
          </w:rPr>
          <w:t>https://igeo.ujk.edu.pl/index.php?page=eduprograms&amp;option=erasmus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2835"/>
        <w:gridCol w:w="1135"/>
        <w:gridCol w:w="850"/>
        <w:gridCol w:w="1599"/>
        <w:gridCol w:w="1184"/>
      </w:tblGrid>
      <w:tr>
        <w:trPr>
          <w:trHeight w:val="549" w:hRule="atLeast"/>
        </w:trPr>
        <w:tc>
          <w:tcPr>
            <w:tcW w:w="10574" w:type="dxa"/>
            <w:gridSpan w:val="6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ENVIRONMENTAL PROTECTION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Course unit</w:t>
            </w:r>
          </w:p>
        </w:tc>
        <w:tc>
          <w:tcPr>
            <w:tcW w:w="28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Przedmiot</w:t>
            </w:r>
          </w:p>
        </w:tc>
        <w:tc>
          <w:tcPr>
            <w:tcW w:w="11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Type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ECTS</w:t>
            </w:r>
          </w:p>
        </w:tc>
        <w:tc>
          <w:tcPr>
            <w:tcW w:w="159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Completion requirements </w:t>
            </w:r>
          </w:p>
        </w:tc>
        <w:tc>
          <w:tcPr>
            <w:tcW w:w="118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Academic hours per semester</w:t>
            </w:r>
          </w:p>
        </w:tc>
      </w:tr>
      <w:tr>
        <w:trPr>
          <w:trHeight w:val="427" w:hRule="atLeast"/>
        </w:trPr>
        <w:tc>
          <w:tcPr>
            <w:tcW w:w="10574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WINTER SEMESTER (1)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Ecotoxicology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Ekotoksykologia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non-graded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Ecotoxicology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Ekotoksykologia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Spatial planning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Planowanie przestrzenne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lecture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exam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Spatial planning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Planowanie przestrzenne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seminar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Geographic information systems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GIS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Geographic information systems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GIS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Microbiology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Mikrobiologia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Microbiology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Mikrobiologia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non-graded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Genetics and genetic engineering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Genetyka i inżynieria genetyczna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Genetics and genetic engineering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Genetyka i inżynieria genetyczna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non-graded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Process projects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Projekty procesowe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Process projects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Projekty procesowe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non-graded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Hps"/>
                <w:rFonts w:eastAsia="Calibri" w:cs="Times New Roman" w:ascii="Times New Roman" w:hAnsi="Times New Roman"/>
                <w:color w:val="333333"/>
                <w:kern w:val="0"/>
                <w:sz w:val="22"/>
                <w:szCs w:val="22"/>
                <w:lang w:val="en-US" w:eastAsia="en-US" w:bidi="ar-SA"/>
              </w:rPr>
              <w:t>Fundamentals of</w:t>
            </w:r>
            <w:r>
              <w:rPr>
                <w:rFonts w:eastAsia="Calibri" w:cs="Times New Roman" w:ascii="Times New Roman" w:hAnsi="Times New Roman"/>
                <w:color w:val="33333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Hps"/>
                <w:rFonts w:eastAsia="Calibri" w:cs="Times New Roman" w:ascii="Times New Roman" w:hAnsi="Times New Roman"/>
                <w:color w:val="333333"/>
                <w:kern w:val="0"/>
                <w:sz w:val="22"/>
                <w:szCs w:val="22"/>
                <w:lang w:val="en-US" w:eastAsia="en-US" w:bidi="ar-SA"/>
              </w:rPr>
              <w:t>spatial development plan</w:t>
            </w:r>
            <w:r>
              <w:rPr>
                <w:rFonts w:eastAsia="Calibri" w:cs="Times New Roman" w:ascii="Times New Roman" w:hAnsi="Times New Roman"/>
                <w:color w:val="33333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Hps"/>
                <w:rFonts w:eastAsia="Calibri" w:cs="Times New Roman" w:ascii="Times New Roman" w:hAnsi="Times New Roman"/>
                <w:color w:val="333333"/>
                <w:kern w:val="0"/>
                <w:sz w:val="22"/>
                <w:szCs w:val="22"/>
                <w:lang w:val="en-US" w:eastAsia="en-US" w:bidi="ar-SA"/>
              </w:rPr>
              <w:t>preparation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Podstawy sporządzania planu przestrzennego zagospodarowania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Hps"/>
                <w:rFonts w:eastAsia="Calibri" w:cs="Times New Roman" w:ascii="Times New Roman" w:hAnsi="Times New Roman"/>
                <w:color w:val="333333"/>
                <w:kern w:val="0"/>
                <w:sz w:val="22"/>
                <w:szCs w:val="22"/>
                <w:lang w:val="en-US" w:eastAsia="en-US" w:bidi="ar-SA"/>
              </w:rPr>
              <w:t>Fundamentals of</w:t>
            </w:r>
            <w:r>
              <w:rPr>
                <w:rFonts w:eastAsia="Calibri" w:cs="Times New Roman" w:ascii="Times New Roman" w:hAnsi="Times New Roman"/>
                <w:color w:val="33333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Hps"/>
                <w:rFonts w:eastAsia="Calibri" w:cs="Times New Roman" w:ascii="Times New Roman" w:hAnsi="Times New Roman"/>
                <w:color w:val="333333"/>
                <w:kern w:val="0"/>
                <w:sz w:val="22"/>
                <w:szCs w:val="22"/>
                <w:lang w:val="en-US" w:eastAsia="en-US" w:bidi="ar-SA"/>
              </w:rPr>
              <w:t>spatial development plan</w:t>
            </w:r>
            <w:r>
              <w:rPr>
                <w:rFonts w:eastAsia="Calibri" w:cs="Times New Roman" w:ascii="Times New Roman" w:hAnsi="Times New Roman"/>
                <w:color w:val="33333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Hps"/>
                <w:rFonts w:eastAsia="Calibri" w:cs="Times New Roman" w:ascii="Times New Roman" w:hAnsi="Times New Roman"/>
                <w:color w:val="333333"/>
                <w:kern w:val="0"/>
                <w:sz w:val="22"/>
                <w:szCs w:val="22"/>
                <w:lang w:val="en-US" w:eastAsia="en-US" w:bidi="ar-SA"/>
              </w:rPr>
              <w:t>preparation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Podstawy sporządzania planu przestrzennego zagospodarowania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non-graded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Basis of biochemistry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Postawy biochemii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Basis of biochemistry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Postawy biochemii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non-graded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Atmospheric protection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Ochrona powietrza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Atmospheric protection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Ochrona powietrza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non-graded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information and communication technologies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Technologie informacyjno-komunikacyjne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Botany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Botanika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Botany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Botanika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non-graded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392" w:hRule="atLeast"/>
        </w:trPr>
        <w:tc>
          <w:tcPr>
            <w:tcW w:w="10574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SUMMER SEMESTER (2)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Ecology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Ekologia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zo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Ecology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Ekologia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vMerge w:val="continue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exam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Organic chemistry with elements of natural compounds chemistry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Chemia organiczna z elementami chemii związków naturalnych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exam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Organic chemistry with elements of natural compounds chemistry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Chemia organiczna z elementami chemii związków naturalnych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Chosen questions from geoekology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Wybrane zagadnienia z geoekologii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Chosen questions from geoekology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Wybrane zagadnienia z geoekologii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non-graded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Environment monitoring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Monitoring środowiska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Style w:val="Jlqj4b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Environment monitoring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Monitoring środowiska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exam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Waste management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Gospodarowanie odpadami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Style w:val="Jlqj4b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Waste management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Gospodarowanie odpadami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non-graded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Style w:val="Hps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Methods of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Hps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Evaluation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Hps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and Improvement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 </w:t>
              <w:br/>
            </w:r>
            <w:r>
              <w:rPr>
                <w:rStyle w:val="Hps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of the Environment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Metody oceny i waloryzacji środowiska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Style w:val="Jlqj4b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Style w:val="Hps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Methods of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Hps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Evaluation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Hps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and Improvement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 </w:t>
              <w:br/>
            </w:r>
            <w:r>
              <w:rPr>
                <w:rStyle w:val="Hps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of the Environment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Metody oceny i waloryzacji środowiska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exam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Functioning of natural and anthropogenic geoecosystems in Góry Świętokrzyskie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Funkcjonowanie geoesystemów naturalnych i antropogenicznych w Górach Świętokrzyskich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field seminar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32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Biopower technologies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Technologie bioenergetyczne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Style w:val="Jlqj4b"/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Biopower technologies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Technologie bioenergetyczne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lecture</w:t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non-graded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headerReference w:type="default" r:id="rId3"/>
      <w:type w:val="nextPage"/>
      <w:pgSz w:w="11906" w:h="16838"/>
      <w:pgMar w:left="1417" w:right="1417" w:gutter="0" w:header="708" w:top="1560" w:footer="0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4617085</wp:posOffset>
          </wp:positionH>
          <wp:positionV relativeFrom="paragraph">
            <wp:posOffset>-175260</wp:posOffset>
          </wp:positionV>
          <wp:extent cx="1183005" cy="658495"/>
          <wp:effectExtent l="0" t="0" r="0" b="0"/>
          <wp:wrapTight wrapText="bothSides">
            <wp:wrapPolygon edited="0">
              <wp:start x="-16" y="0"/>
              <wp:lineTo x="-16" y="21226"/>
              <wp:lineTo x="21208" y="21226"/>
              <wp:lineTo x="21208" y="0"/>
              <wp:lineTo x="-16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975485" cy="347345"/>
          <wp:effectExtent l="0" t="0" r="0" b="0"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d1e58"/>
    <w:rPr/>
  </w:style>
  <w:style w:type="character" w:styleId="StopkaZnak" w:customStyle="1">
    <w:name w:val="Stopka Znak"/>
    <w:basedOn w:val="DefaultParagraphFont"/>
    <w:uiPriority w:val="99"/>
    <w:qFormat/>
    <w:rsid w:val="00cd1e58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9c05f1"/>
    <w:rPr>
      <w:sz w:val="20"/>
      <w:szCs w:val="20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c05f1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9c05f1"/>
    <w:rPr>
      <w:sz w:val="20"/>
      <w:szCs w:val="20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9c05f1"/>
    <w:rPr>
      <w:vertAlign w:val="superscript"/>
    </w:rPr>
  </w:style>
  <w:style w:type="character" w:styleId="Hps" w:customStyle="1">
    <w:name w:val="hps"/>
    <w:qFormat/>
    <w:rsid w:val="00322a50"/>
    <w:rPr/>
  </w:style>
  <w:style w:type="character" w:styleId="Jlqj4b" w:customStyle="1">
    <w:name w:val="jlqj4b"/>
    <w:basedOn w:val="DefaultParagraphFont"/>
    <w:qFormat/>
    <w:rsid w:val="00ef16b6"/>
    <w:rPr/>
  </w:style>
  <w:style w:type="character" w:styleId="Czeinternetowe">
    <w:name w:val="Hyperlink"/>
    <w:basedOn w:val="DefaultParagraphFont"/>
    <w:uiPriority w:val="99"/>
    <w:unhideWhenUsed/>
    <w:rsid w:val="00481f32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cd1e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cd1e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2c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c05f1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c05f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1e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geo.ujk.edu.pl/index.php?page=eduprograms&amp;option=erasmus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550C-6C05-4B4F-99E8-D2A30FBF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LibreOffice/7.4.5.1$Windows_X86_64 LibreOffice_project/9c0871452b3918c1019dde9bfac75448afc4b57f</Application>
  <AppVersion>15.0000</AppVersion>
  <Pages>2</Pages>
  <Words>431</Words>
  <Characters>3069</Characters>
  <CharactersWithSpaces>3288</CharactersWithSpaces>
  <Paragraphs>217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HP</dc:creator>
  <dc:description/>
  <dc:language>pl-PL</dc:language>
  <cp:lastModifiedBy/>
  <cp:lastPrinted>2020-12-29T07:15:00Z</cp:lastPrinted>
  <dcterms:modified xsi:type="dcterms:W3CDTF">2024-03-18T14:13:58Z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