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9D37" w14:textId="0AB32909" w:rsidR="00DA6BDA" w:rsidRPr="00DA6BDA" w:rsidRDefault="008E6425" w:rsidP="00DA6BDA">
      <w:pPr>
        <w:jc w:val="center"/>
        <w:rPr>
          <w:b/>
        </w:rPr>
      </w:pPr>
      <w:r>
        <w:rPr>
          <w:b/>
        </w:rPr>
        <w:t xml:space="preserve">STAWKI </w:t>
      </w:r>
      <w:r w:rsidR="00DA6BDA" w:rsidRPr="00DA6BDA">
        <w:rPr>
          <w:b/>
        </w:rPr>
        <w:t>MAJĄCE ZASTOSOWANIE DLA WYJAZDÓW STUDENTÓW NA STUDIA I PRAKTYKI ERASMUS+ KA131 – konkurs wniosków 202</w:t>
      </w:r>
      <w:r w:rsidR="00F973E9">
        <w:rPr>
          <w:b/>
        </w:rPr>
        <w:t>5</w:t>
      </w:r>
    </w:p>
    <w:p w14:paraId="5D9A2A30" w14:textId="77777777" w:rsidR="00327773" w:rsidRPr="002839F5" w:rsidRDefault="00DA6BDA">
      <w:pPr>
        <w:rPr>
          <w:b/>
        </w:rPr>
      </w:pPr>
      <w:r w:rsidRPr="00DA6BDA">
        <w:rPr>
          <w:b/>
        </w:rPr>
        <w:t>WYJAZDY DŁUGOTERMINOWE (mobilność od 2 do 12 miesięcy)</w:t>
      </w:r>
    </w:p>
    <w:tbl>
      <w:tblPr>
        <w:tblW w:w="8712" w:type="dxa"/>
        <w:tblInd w:w="-1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64"/>
        <w:gridCol w:w="2574"/>
        <w:gridCol w:w="2574"/>
      </w:tblGrid>
      <w:tr w:rsidR="00327773" w:rsidRPr="00327773" w14:paraId="75FCFF75" w14:textId="77777777" w:rsidTr="008D04BE">
        <w:trPr>
          <w:trHeight w:val="686"/>
        </w:trPr>
        <w:tc>
          <w:tcPr>
            <w:tcW w:w="3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5150DF" w14:textId="77777777" w:rsidR="00327773" w:rsidRPr="00327773" w:rsidRDefault="00327773" w:rsidP="00327773">
            <w:r w:rsidRPr="00327773">
              <w:rPr>
                <w:b/>
                <w:bCs/>
              </w:rPr>
              <w:t>Kraje należące do grupy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86843" w14:textId="77777777" w:rsidR="00327773" w:rsidRPr="00327773" w:rsidRDefault="00327773" w:rsidP="00327773">
            <w:r w:rsidRPr="00327773">
              <w:rPr>
                <w:b/>
                <w:bCs/>
              </w:rPr>
              <w:t>Kwota miesięcznego stypendium - STUDIA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E47F86" w14:textId="77777777" w:rsidR="00327773" w:rsidRPr="00327773" w:rsidRDefault="00327773" w:rsidP="00C1744B">
            <w:r w:rsidRPr="00327773">
              <w:rPr>
                <w:b/>
                <w:bCs/>
              </w:rPr>
              <w:t xml:space="preserve">Kwota miesięcznego stypendium - </w:t>
            </w:r>
            <w:r w:rsidR="00C1744B">
              <w:rPr>
                <w:b/>
                <w:bCs/>
              </w:rPr>
              <w:t>PRAKTYKA</w:t>
            </w:r>
          </w:p>
        </w:tc>
      </w:tr>
      <w:tr w:rsidR="00327773" w:rsidRPr="00327773" w14:paraId="61F7C93E" w14:textId="77777777" w:rsidTr="008D04BE">
        <w:trPr>
          <w:trHeight w:val="763"/>
        </w:trPr>
        <w:tc>
          <w:tcPr>
            <w:tcW w:w="3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E12C29" w14:textId="77777777" w:rsidR="00327773" w:rsidRPr="00327773" w:rsidRDefault="00DA6BDA" w:rsidP="008E6425">
            <w:r>
              <w:t xml:space="preserve">Grupa 1: </w:t>
            </w:r>
            <w:r w:rsidR="008E6425">
              <w:t>Austria, Belgia, Dania, Finlandia, Francja, Irlandia, Islandia, Lichtenstein, Luksemburg, Niderlandy, Niemcy, Norwegia, Szwecja, Włochy</w:t>
            </w:r>
            <w:r>
              <w:t xml:space="preserve"> oraz kraje regionu </w:t>
            </w:r>
            <w:r w:rsidR="008E6425">
              <w:t xml:space="preserve">13 i </w:t>
            </w:r>
            <w:r>
              <w:t>14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7CFBA" w14:textId="77777777" w:rsidR="00327773" w:rsidRPr="00327773" w:rsidRDefault="00327773" w:rsidP="00DA6BDA">
            <w:r>
              <w:t xml:space="preserve"> </w:t>
            </w:r>
            <w:r w:rsidR="00DA6BDA">
              <w:t>670</w:t>
            </w:r>
            <w:r w:rsidRPr="00327773">
              <w:t xml:space="preserve"> EUR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8DA33" w14:textId="77777777" w:rsidR="00327773" w:rsidRPr="00327773" w:rsidRDefault="006A1101" w:rsidP="00327773">
            <w:r>
              <w:t>8</w:t>
            </w:r>
            <w:r w:rsidR="00327773" w:rsidRPr="00327773">
              <w:t>20 EUR</w:t>
            </w:r>
          </w:p>
        </w:tc>
      </w:tr>
      <w:tr w:rsidR="00327773" w:rsidRPr="00327773" w14:paraId="6A2A7BE3" w14:textId="77777777" w:rsidTr="008D04BE">
        <w:trPr>
          <w:trHeight w:val="763"/>
        </w:trPr>
        <w:tc>
          <w:tcPr>
            <w:tcW w:w="3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F02CF5" w14:textId="77777777" w:rsidR="00327773" w:rsidRPr="00327773" w:rsidRDefault="00DA6BDA" w:rsidP="008E6425">
            <w:r>
              <w:t xml:space="preserve">Grupa 2:, Cypr, </w:t>
            </w:r>
            <w:r w:rsidR="008E6425">
              <w:t xml:space="preserve">Czechy, Estonia, </w:t>
            </w:r>
            <w:r>
              <w:t xml:space="preserve">Grecja, Hiszpania, </w:t>
            </w:r>
            <w:r w:rsidR="008E6425">
              <w:t xml:space="preserve">Łotwa, </w:t>
            </w:r>
            <w:r>
              <w:t xml:space="preserve">Malta, Portugalia, </w:t>
            </w:r>
            <w:r w:rsidR="008E6425">
              <w:t>Słowacja, Słowenia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9A041" w14:textId="77777777" w:rsidR="00327773" w:rsidRPr="00327773" w:rsidRDefault="00327773" w:rsidP="00DA6BDA">
            <w:r>
              <w:t xml:space="preserve"> </w:t>
            </w:r>
            <w:r w:rsidR="00DA6BDA">
              <w:t xml:space="preserve">670 </w:t>
            </w:r>
            <w:r w:rsidRPr="00327773">
              <w:t>EUR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58ACC" w14:textId="77777777" w:rsidR="00327773" w:rsidRPr="00327773" w:rsidRDefault="006A1101" w:rsidP="00327773">
            <w:r>
              <w:t>820</w:t>
            </w:r>
            <w:r w:rsidR="00327773" w:rsidRPr="00327773">
              <w:t xml:space="preserve"> EUR</w:t>
            </w:r>
          </w:p>
        </w:tc>
      </w:tr>
      <w:tr w:rsidR="00327773" w:rsidRPr="00327773" w14:paraId="2EA4373C" w14:textId="77777777" w:rsidTr="008D04BE">
        <w:trPr>
          <w:trHeight w:val="934"/>
        </w:trPr>
        <w:tc>
          <w:tcPr>
            <w:tcW w:w="3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DFB41D" w14:textId="77777777" w:rsidR="00327773" w:rsidRPr="00327773" w:rsidRDefault="00DA6BDA" w:rsidP="008E6425">
            <w:r>
              <w:t xml:space="preserve">Grupa 3: Bułgaria, Chorwacja, Litwa, </w:t>
            </w:r>
            <w:r w:rsidR="008E6425">
              <w:t>Macedonia Północna</w:t>
            </w:r>
            <w:r>
              <w:t>, Rumunia, Serbia, Turcja, Węgry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DB804" w14:textId="77777777" w:rsidR="00327773" w:rsidRPr="00327773" w:rsidRDefault="00DA6BDA" w:rsidP="00327773">
            <w:r>
              <w:t xml:space="preserve"> 600</w:t>
            </w:r>
            <w:r w:rsidR="00327773" w:rsidRPr="00327773">
              <w:t xml:space="preserve"> EUR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9587A" w14:textId="77777777" w:rsidR="00327773" w:rsidRPr="00327773" w:rsidRDefault="006A1101" w:rsidP="00327773">
            <w:r>
              <w:t>7</w:t>
            </w:r>
            <w:r w:rsidR="00327773" w:rsidRPr="00327773">
              <w:t>50 EUR</w:t>
            </w:r>
          </w:p>
        </w:tc>
      </w:tr>
    </w:tbl>
    <w:p w14:paraId="6CE7B676" w14:textId="77777777" w:rsidR="00327773" w:rsidRDefault="00327773"/>
    <w:p w14:paraId="104FB984" w14:textId="77777777" w:rsidR="006A1101" w:rsidRPr="006A1101" w:rsidRDefault="006A1101">
      <w:pPr>
        <w:rPr>
          <w:b/>
        </w:rPr>
      </w:pPr>
      <w:r w:rsidRPr="006A1101">
        <w:rPr>
          <w:b/>
        </w:rPr>
        <w:t xml:space="preserve">WYJAZDY KRÓTKOTERMINOWE (mobilność od 5 do 30 dni z obowiązkowym komponentem wirtualnym dla studentów studiów I </w:t>
      </w:r>
      <w:proofErr w:type="spellStart"/>
      <w:r w:rsidRPr="006A1101">
        <w:rPr>
          <w:b/>
        </w:rPr>
        <w:t>i</w:t>
      </w:r>
      <w:proofErr w:type="spellEnd"/>
      <w:r w:rsidRPr="006A1101">
        <w:rPr>
          <w:b/>
        </w:rPr>
        <w:t xml:space="preserve"> II stopnia, komponent wirtualny nie jest obowiązkowy dla doktorantów</w:t>
      </w:r>
      <w:r w:rsidR="000B2178">
        <w:rPr>
          <w:b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1101" w14:paraId="5D875BCF" w14:textId="77777777" w:rsidTr="002839F5">
        <w:trPr>
          <w:trHeight w:val="567"/>
        </w:trPr>
        <w:tc>
          <w:tcPr>
            <w:tcW w:w="4531" w:type="dxa"/>
          </w:tcPr>
          <w:p w14:paraId="5D8CBF1D" w14:textId="77777777" w:rsidR="006A1101" w:rsidRDefault="006A1101" w:rsidP="006A1101">
            <w:pPr>
              <w:rPr>
                <w:b/>
              </w:rPr>
            </w:pPr>
            <w:r>
              <w:t>Długość pobytu</w:t>
            </w:r>
          </w:p>
        </w:tc>
        <w:tc>
          <w:tcPr>
            <w:tcW w:w="4531" w:type="dxa"/>
          </w:tcPr>
          <w:p w14:paraId="7B8CA448" w14:textId="77777777" w:rsidR="006A1101" w:rsidRDefault="006A1101" w:rsidP="006A1101">
            <w:pPr>
              <w:rPr>
                <w:b/>
              </w:rPr>
            </w:pPr>
            <w:r>
              <w:t>Kwota dziennego stypendium</w:t>
            </w:r>
          </w:p>
        </w:tc>
      </w:tr>
      <w:tr w:rsidR="006A1101" w14:paraId="7F81B664" w14:textId="77777777" w:rsidTr="002839F5">
        <w:trPr>
          <w:trHeight w:val="567"/>
        </w:trPr>
        <w:tc>
          <w:tcPr>
            <w:tcW w:w="4531" w:type="dxa"/>
          </w:tcPr>
          <w:p w14:paraId="2CDA0591" w14:textId="77777777" w:rsidR="006A1101" w:rsidRDefault="006A1101" w:rsidP="006A1101">
            <w:pPr>
              <w:rPr>
                <w:b/>
              </w:rPr>
            </w:pPr>
            <w:r>
              <w:t>od 5 do 14 d</w:t>
            </w:r>
            <w:r w:rsidR="002839F5">
              <w:t xml:space="preserve">ni </w:t>
            </w:r>
          </w:p>
        </w:tc>
        <w:tc>
          <w:tcPr>
            <w:tcW w:w="4531" w:type="dxa"/>
          </w:tcPr>
          <w:p w14:paraId="43145EB2" w14:textId="77777777" w:rsidR="006A1101" w:rsidRDefault="006A1101" w:rsidP="006A1101">
            <w:pPr>
              <w:rPr>
                <w:b/>
              </w:rPr>
            </w:pPr>
            <w:r>
              <w:rPr>
                <w:b/>
              </w:rPr>
              <w:t>79 EUR</w:t>
            </w:r>
          </w:p>
        </w:tc>
      </w:tr>
      <w:tr w:rsidR="006A1101" w14:paraId="102C7CA1" w14:textId="77777777" w:rsidTr="002839F5">
        <w:trPr>
          <w:trHeight w:val="567"/>
        </w:trPr>
        <w:tc>
          <w:tcPr>
            <w:tcW w:w="4531" w:type="dxa"/>
          </w:tcPr>
          <w:p w14:paraId="2E3F1177" w14:textId="77777777" w:rsidR="006A1101" w:rsidRDefault="006A1101" w:rsidP="006A1101">
            <w:pPr>
              <w:rPr>
                <w:b/>
              </w:rPr>
            </w:pPr>
            <w:r>
              <w:t>od 15 do 30 dni</w:t>
            </w:r>
          </w:p>
        </w:tc>
        <w:tc>
          <w:tcPr>
            <w:tcW w:w="4531" w:type="dxa"/>
          </w:tcPr>
          <w:p w14:paraId="448DD4E0" w14:textId="77777777" w:rsidR="006A1101" w:rsidRDefault="006A1101" w:rsidP="006A1101">
            <w:pPr>
              <w:rPr>
                <w:b/>
              </w:rPr>
            </w:pPr>
            <w:r>
              <w:rPr>
                <w:b/>
              </w:rPr>
              <w:t>56 EUR</w:t>
            </w:r>
          </w:p>
        </w:tc>
      </w:tr>
    </w:tbl>
    <w:p w14:paraId="15B5EB82" w14:textId="77777777" w:rsidR="00985735" w:rsidRDefault="00985735" w:rsidP="002839F5">
      <w:pPr>
        <w:spacing w:line="240" w:lineRule="auto"/>
        <w:jc w:val="both"/>
      </w:pPr>
    </w:p>
    <w:p w14:paraId="7F18847C" w14:textId="77777777" w:rsidR="002839F5" w:rsidRDefault="006A1101" w:rsidP="002839F5">
      <w:pPr>
        <w:spacing w:line="240" w:lineRule="auto"/>
        <w:jc w:val="both"/>
      </w:pPr>
      <w:r>
        <w:t xml:space="preserve">Studenci i niedawni absolwenci spełniający definicję osób z mniejszymi szansami uczestniczący </w:t>
      </w:r>
      <w:r w:rsidR="002839F5">
        <w:br/>
      </w:r>
      <w:r>
        <w:t xml:space="preserve">w mobilności długoterminowej otrzymują dodatek do indywidualnego wsparcia w wysokości 250 EUR na miesiąc niezależnie od rodzaju wyjazdu (studia i praktyki). </w:t>
      </w:r>
    </w:p>
    <w:p w14:paraId="6A9F73F8" w14:textId="77777777" w:rsidR="002839F5" w:rsidRDefault="006A1101" w:rsidP="002839F5">
      <w:pPr>
        <w:spacing w:line="240" w:lineRule="auto"/>
        <w:jc w:val="both"/>
      </w:pPr>
      <w:r>
        <w:t xml:space="preserve">Studenci i niedawni absolwenci spełniający definicję osób z mniejszymi szansami uczestniczący </w:t>
      </w:r>
      <w:r w:rsidR="008B27C3">
        <w:br/>
      </w:r>
      <w:r>
        <w:t xml:space="preserve">w krótkoterminowej mobilności fizycznej otrzymują dodatek do wsparcia indywidualnego w wysokości 100 EUR na okres mobilności fizycznej trwającej od 5 do 14 dni oraz 150 EUR od 15 do 30 dni. </w:t>
      </w:r>
    </w:p>
    <w:p w14:paraId="0230D2BB" w14:textId="77777777" w:rsidR="00985735" w:rsidRDefault="00985735" w:rsidP="00985735">
      <w:pPr>
        <w:pStyle w:val="Default"/>
        <w:jc w:val="center"/>
        <w:rPr>
          <w:b/>
        </w:rPr>
      </w:pPr>
    </w:p>
    <w:p w14:paraId="2610F70C" w14:textId="77777777" w:rsidR="00985735" w:rsidRDefault="00985735" w:rsidP="00985735">
      <w:pPr>
        <w:pStyle w:val="Default"/>
        <w:jc w:val="center"/>
        <w:rPr>
          <w:b/>
        </w:rPr>
      </w:pPr>
    </w:p>
    <w:p w14:paraId="73E25A28" w14:textId="77777777" w:rsidR="00985735" w:rsidRDefault="00985735" w:rsidP="00985735">
      <w:pPr>
        <w:pStyle w:val="Default"/>
        <w:jc w:val="center"/>
        <w:rPr>
          <w:b/>
        </w:rPr>
      </w:pPr>
    </w:p>
    <w:p w14:paraId="4DA9965C" w14:textId="77777777" w:rsidR="00985735" w:rsidRDefault="00985735" w:rsidP="00985735">
      <w:pPr>
        <w:pStyle w:val="Default"/>
        <w:jc w:val="center"/>
        <w:rPr>
          <w:b/>
        </w:rPr>
      </w:pPr>
    </w:p>
    <w:p w14:paraId="7DFA1B90" w14:textId="77777777" w:rsidR="00985735" w:rsidRDefault="00985735" w:rsidP="00985735">
      <w:pPr>
        <w:pStyle w:val="Default"/>
        <w:jc w:val="center"/>
        <w:rPr>
          <w:b/>
        </w:rPr>
      </w:pPr>
    </w:p>
    <w:p w14:paraId="7F0062D6" w14:textId="77777777" w:rsidR="00985735" w:rsidRDefault="00985735" w:rsidP="00985735">
      <w:pPr>
        <w:pStyle w:val="Default"/>
        <w:jc w:val="center"/>
        <w:rPr>
          <w:b/>
        </w:rPr>
      </w:pPr>
    </w:p>
    <w:p w14:paraId="4CDCB1F0" w14:textId="77777777" w:rsidR="00985735" w:rsidRDefault="00985735" w:rsidP="00985735">
      <w:pPr>
        <w:pStyle w:val="Default"/>
        <w:jc w:val="center"/>
        <w:rPr>
          <w:b/>
        </w:rPr>
      </w:pPr>
    </w:p>
    <w:p w14:paraId="49A32A51" w14:textId="77777777" w:rsidR="00985735" w:rsidRPr="00985735" w:rsidRDefault="00985735" w:rsidP="00985735">
      <w:pPr>
        <w:pStyle w:val="Default"/>
        <w:jc w:val="center"/>
        <w:rPr>
          <w:b/>
        </w:rPr>
      </w:pPr>
      <w:r w:rsidRPr="00985735">
        <w:rPr>
          <w:b/>
        </w:rPr>
        <w:t>KOSZTY PODRÓŻY</w:t>
      </w:r>
    </w:p>
    <w:p w14:paraId="139B2F02" w14:textId="77777777" w:rsidR="00985735" w:rsidRDefault="00985735" w:rsidP="00985735">
      <w:pPr>
        <w:pStyle w:val="Default"/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3"/>
        <w:gridCol w:w="2703"/>
        <w:gridCol w:w="2703"/>
      </w:tblGrid>
      <w:tr w:rsidR="00985735" w14:paraId="64B0C224" w14:textId="77777777" w:rsidTr="00985735">
        <w:trPr>
          <w:trHeight w:val="110"/>
        </w:trPr>
        <w:tc>
          <w:tcPr>
            <w:tcW w:w="2703" w:type="dxa"/>
          </w:tcPr>
          <w:p w14:paraId="43672170" w14:textId="77777777" w:rsidR="00985735" w:rsidRDefault="00985735" w:rsidP="00985735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Odległość </w:t>
            </w:r>
          </w:p>
        </w:tc>
        <w:tc>
          <w:tcPr>
            <w:tcW w:w="2703" w:type="dxa"/>
          </w:tcPr>
          <w:p w14:paraId="667AAAFD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podróż standardowa </w:t>
            </w:r>
          </w:p>
        </w:tc>
        <w:tc>
          <w:tcPr>
            <w:tcW w:w="2703" w:type="dxa"/>
          </w:tcPr>
          <w:p w14:paraId="0AFE9BEE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green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travel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** </w:t>
            </w:r>
          </w:p>
        </w:tc>
      </w:tr>
      <w:tr w:rsidR="00985735" w14:paraId="53F42423" w14:textId="77777777" w:rsidTr="00985735">
        <w:trPr>
          <w:trHeight w:val="119"/>
        </w:trPr>
        <w:tc>
          <w:tcPr>
            <w:tcW w:w="2703" w:type="dxa"/>
          </w:tcPr>
          <w:p w14:paraId="6C14C042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10 do 99 km </w:t>
            </w:r>
          </w:p>
        </w:tc>
        <w:tc>
          <w:tcPr>
            <w:tcW w:w="2703" w:type="dxa"/>
          </w:tcPr>
          <w:p w14:paraId="7320945E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EUR </w:t>
            </w:r>
          </w:p>
        </w:tc>
        <w:tc>
          <w:tcPr>
            <w:tcW w:w="2703" w:type="dxa"/>
          </w:tcPr>
          <w:p w14:paraId="43E8C5AC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 EUR </w:t>
            </w:r>
          </w:p>
        </w:tc>
      </w:tr>
      <w:tr w:rsidR="00985735" w14:paraId="77D4E783" w14:textId="77777777" w:rsidTr="00985735">
        <w:trPr>
          <w:trHeight w:val="110"/>
        </w:trPr>
        <w:tc>
          <w:tcPr>
            <w:tcW w:w="2703" w:type="dxa"/>
          </w:tcPr>
          <w:p w14:paraId="581B2596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100 do 499 km </w:t>
            </w:r>
          </w:p>
        </w:tc>
        <w:tc>
          <w:tcPr>
            <w:tcW w:w="2703" w:type="dxa"/>
          </w:tcPr>
          <w:p w14:paraId="247DC149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211 EUR </w:t>
            </w:r>
          </w:p>
        </w:tc>
        <w:tc>
          <w:tcPr>
            <w:tcW w:w="2703" w:type="dxa"/>
          </w:tcPr>
          <w:p w14:paraId="076CE68A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285 EUR </w:t>
            </w:r>
          </w:p>
        </w:tc>
      </w:tr>
      <w:tr w:rsidR="00985735" w14:paraId="13C5A924" w14:textId="77777777" w:rsidTr="00985735">
        <w:trPr>
          <w:trHeight w:val="110"/>
        </w:trPr>
        <w:tc>
          <w:tcPr>
            <w:tcW w:w="2703" w:type="dxa"/>
          </w:tcPr>
          <w:p w14:paraId="3DC29350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500 do 1999 km </w:t>
            </w:r>
          </w:p>
        </w:tc>
        <w:tc>
          <w:tcPr>
            <w:tcW w:w="2703" w:type="dxa"/>
          </w:tcPr>
          <w:p w14:paraId="6C9A2E50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309 EUR </w:t>
            </w:r>
          </w:p>
        </w:tc>
        <w:tc>
          <w:tcPr>
            <w:tcW w:w="2703" w:type="dxa"/>
          </w:tcPr>
          <w:p w14:paraId="71EFB37D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417 EUR </w:t>
            </w:r>
          </w:p>
        </w:tc>
      </w:tr>
      <w:tr w:rsidR="00985735" w14:paraId="65E3A29E" w14:textId="77777777" w:rsidTr="00985735">
        <w:trPr>
          <w:trHeight w:val="110"/>
        </w:trPr>
        <w:tc>
          <w:tcPr>
            <w:tcW w:w="2703" w:type="dxa"/>
          </w:tcPr>
          <w:p w14:paraId="20F67EC1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2000 do 2999 km </w:t>
            </w:r>
          </w:p>
        </w:tc>
        <w:tc>
          <w:tcPr>
            <w:tcW w:w="2703" w:type="dxa"/>
          </w:tcPr>
          <w:p w14:paraId="2B698031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395 EUR </w:t>
            </w:r>
          </w:p>
        </w:tc>
        <w:tc>
          <w:tcPr>
            <w:tcW w:w="2703" w:type="dxa"/>
          </w:tcPr>
          <w:p w14:paraId="0967959F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535 EUR </w:t>
            </w:r>
          </w:p>
        </w:tc>
      </w:tr>
      <w:tr w:rsidR="00985735" w14:paraId="54E21AD3" w14:textId="77777777" w:rsidTr="00985735">
        <w:trPr>
          <w:trHeight w:val="110"/>
        </w:trPr>
        <w:tc>
          <w:tcPr>
            <w:tcW w:w="2703" w:type="dxa"/>
          </w:tcPr>
          <w:p w14:paraId="68E26787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3000 do 3999 km </w:t>
            </w:r>
          </w:p>
        </w:tc>
        <w:tc>
          <w:tcPr>
            <w:tcW w:w="2703" w:type="dxa"/>
          </w:tcPr>
          <w:p w14:paraId="50AAA7F8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580 EUR </w:t>
            </w:r>
          </w:p>
        </w:tc>
        <w:tc>
          <w:tcPr>
            <w:tcW w:w="2703" w:type="dxa"/>
          </w:tcPr>
          <w:p w14:paraId="3DFAAD96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785 EUR </w:t>
            </w:r>
          </w:p>
        </w:tc>
      </w:tr>
      <w:tr w:rsidR="00985735" w14:paraId="5528C373" w14:textId="77777777" w:rsidTr="00985735">
        <w:trPr>
          <w:trHeight w:val="110"/>
        </w:trPr>
        <w:tc>
          <w:tcPr>
            <w:tcW w:w="2703" w:type="dxa"/>
          </w:tcPr>
          <w:p w14:paraId="012BE780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4000 do 7999 km </w:t>
            </w:r>
          </w:p>
        </w:tc>
        <w:tc>
          <w:tcPr>
            <w:tcW w:w="2703" w:type="dxa"/>
          </w:tcPr>
          <w:p w14:paraId="0C5CBA9F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1188 EUR </w:t>
            </w:r>
          </w:p>
        </w:tc>
        <w:tc>
          <w:tcPr>
            <w:tcW w:w="2703" w:type="dxa"/>
          </w:tcPr>
          <w:p w14:paraId="5C70242D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1188 EUR </w:t>
            </w:r>
          </w:p>
        </w:tc>
      </w:tr>
      <w:tr w:rsidR="00985735" w14:paraId="6A3F41DB" w14:textId="77777777" w:rsidTr="00985735">
        <w:trPr>
          <w:trHeight w:val="110"/>
        </w:trPr>
        <w:tc>
          <w:tcPr>
            <w:tcW w:w="2703" w:type="dxa"/>
          </w:tcPr>
          <w:p w14:paraId="17DF06EB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8000 km lub więcej </w:t>
            </w:r>
          </w:p>
        </w:tc>
        <w:tc>
          <w:tcPr>
            <w:tcW w:w="2703" w:type="dxa"/>
          </w:tcPr>
          <w:p w14:paraId="62192DAD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1735 EUR </w:t>
            </w:r>
          </w:p>
        </w:tc>
        <w:tc>
          <w:tcPr>
            <w:tcW w:w="2703" w:type="dxa"/>
          </w:tcPr>
          <w:p w14:paraId="7AFA2A8C" w14:textId="77777777" w:rsidR="00985735" w:rsidRDefault="009857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1735 EUR </w:t>
            </w:r>
          </w:p>
        </w:tc>
      </w:tr>
    </w:tbl>
    <w:p w14:paraId="17CE5849" w14:textId="77777777" w:rsidR="00985735" w:rsidRDefault="007F4529" w:rsidP="007F4529">
      <w:pPr>
        <w:pStyle w:val="Default"/>
        <w:ind w:left="-142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>**</w:t>
      </w:r>
      <w:r>
        <w:rPr>
          <w:i/>
          <w:iCs/>
          <w:sz w:val="18"/>
          <w:szCs w:val="18"/>
        </w:rPr>
        <w:t xml:space="preserve">Green </w:t>
      </w:r>
      <w:proofErr w:type="spellStart"/>
      <w:r>
        <w:rPr>
          <w:i/>
          <w:iCs/>
          <w:sz w:val="18"/>
          <w:szCs w:val="18"/>
        </w:rPr>
        <w:t>travel</w:t>
      </w:r>
      <w:proofErr w:type="spellEnd"/>
      <w:r>
        <w:rPr>
          <w:i/>
          <w:iCs/>
          <w:sz w:val="18"/>
          <w:szCs w:val="18"/>
        </w:rPr>
        <w:t xml:space="preserve"> </w:t>
      </w:r>
      <w:r>
        <w:rPr>
          <w:sz w:val="18"/>
          <w:szCs w:val="18"/>
        </w:rPr>
        <w:t>– podróż z wykorzystaniem niskoemisyjnych środków transportu takich jak autobus, pociąg lub wspólne korzystanie z samochodu.</w:t>
      </w:r>
    </w:p>
    <w:p w14:paraId="621DA74F" w14:textId="77777777" w:rsidR="007F4529" w:rsidRDefault="007F4529" w:rsidP="007F4529">
      <w:pPr>
        <w:pStyle w:val="Default"/>
        <w:ind w:left="-142"/>
        <w:rPr>
          <w:sz w:val="22"/>
          <w:szCs w:val="22"/>
        </w:rPr>
      </w:pPr>
      <w:r>
        <w:rPr>
          <w:sz w:val="18"/>
          <w:szCs w:val="18"/>
        </w:rPr>
        <w:t>UWAGA: Kwoty z kolumn „podróż standardowa” i „</w:t>
      </w:r>
      <w:proofErr w:type="spellStart"/>
      <w:r>
        <w:rPr>
          <w:sz w:val="18"/>
          <w:szCs w:val="18"/>
        </w:rPr>
        <w:t>green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travel</w:t>
      </w:r>
      <w:proofErr w:type="spellEnd"/>
      <w:r>
        <w:rPr>
          <w:sz w:val="18"/>
          <w:szCs w:val="18"/>
        </w:rPr>
        <w:t>” nie sumują się.</w:t>
      </w:r>
    </w:p>
    <w:p w14:paraId="26A863C8" w14:textId="77777777" w:rsidR="007F4529" w:rsidRDefault="007F4529" w:rsidP="00985735">
      <w:pPr>
        <w:pStyle w:val="Default"/>
        <w:ind w:left="-142"/>
        <w:rPr>
          <w:sz w:val="22"/>
          <w:szCs w:val="22"/>
        </w:rPr>
      </w:pPr>
    </w:p>
    <w:p w14:paraId="2508C095" w14:textId="77777777" w:rsidR="00985735" w:rsidRPr="00985735" w:rsidRDefault="00985735" w:rsidP="00985735">
      <w:pPr>
        <w:pStyle w:val="Default"/>
        <w:ind w:left="-142"/>
        <w:rPr>
          <w:sz w:val="22"/>
          <w:szCs w:val="22"/>
        </w:rPr>
      </w:pPr>
      <w:r>
        <w:rPr>
          <w:sz w:val="22"/>
          <w:szCs w:val="22"/>
        </w:rPr>
        <w:t>Do obliczania dystansu podróży stosuje się kalkulator odległości dostępny na stronie http://ec.europa.eu/programmes/erasmus-plus/tools/distance_en.htm. W przypadku podróży na dystansie do 499 km uczestnicy powinni korzystać z niskoemisyjnych środków transportu.</w:t>
      </w:r>
    </w:p>
    <w:p w14:paraId="5BD0CE32" w14:textId="77777777" w:rsidR="00985735" w:rsidRDefault="00985735" w:rsidP="002839F5">
      <w:pPr>
        <w:spacing w:line="240" w:lineRule="auto"/>
        <w:jc w:val="both"/>
      </w:pPr>
    </w:p>
    <w:sectPr w:rsidR="00985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5F3B1" w14:textId="77777777" w:rsidR="00AC4122" w:rsidRDefault="00AC4122" w:rsidP="00DA6BDA">
      <w:pPr>
        <w:spacing w:after="0" w:line="240" w:lineRule="auto"/>
      </w:pPr>
      <w:r>
        <w:separator/>
      </w:r>
    </w:p>
  </w:endnote>
  <w:endnote w:type="continuationSeparator" w:id="0">
    <w:p w14:paraId="3B9E2712" w14:textId="77777777" w:rsidR="00AC4122" w:rsidRDefault="00AC4122" w:rsidP="00DA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C99F" w14:textId="77777777" w:rsidR="00AC4122" w:rsidRDefault="00AC4122" w:rsidP="00DA6BDA">
      <w:pPr>
        <w:spacing w:after="0" w:line="240" w:lineRule="auto"/>
      </w:pPr>
      <w:r>
        <w:separator/>
      </w:r>
    </w:p>
  </w:footnote>
  <w:footnote w:type="continuationSeparator" w:id="0">
    <w:p w14:paraId="3E8DC359" w14:textId="77777777" w:rsidR="00AC4122" w:rsidRDefault="00AC4122" w:rsidP="00DA6BDA">
      <w:pPr>
        <w:spacing w:after="0" w:line="240" w:lineRule="auto"/>
      </w:pPr>
      <w:r>
        <w:continuationSeparator/>
      </w:r>
    </w:p>
  </w:footnote>
  <w:footnote w:id="1">
    <w:p w14:paraId="125B0466" w14:textId="77777777" w:rsidR="00DA6BDA" w:rsidRPr="007F4529" w:rsidRDefault="00DA6BDA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 w:rsidRPr="007F4529">
        <w:t xml:space="preserve"> </w:t>
      </w:r>
      <w:r w:rsidR="007F4529" w:rsidRPr="007F4529">
        <w:rPr>
          <w:sz w:val="16"/>
          <w:szCs w:val="16"/>
        </w:rPr>
        <w:t>Kraje regionu 13: Andora, Monako, San Marino, Watykan; Kraje regionu 14: Szwajcaria, Wielka Brytania, Wyspy Owcze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773"/>
    <w:rsid w:val="000B2178"/>
    <w:rsid w:val="0012369B"/>
    <w:rsid w:val="002839F5"/>
    <w:rsid w:val="002D0C7A"/>
    <w:rsid w:val="00327773"/>
    <w:rsid w:val="00354D70"/>
    <w:rsid w:val="006A1101"/>
    <w:rsid w:val="007F4529"/>
    <w:rsid w:val="00877B6C"/>
    <w:rsid w:val="008A2D51"/>
    <w:rsid w:val="008B27C3"/>
    <w:rsid w:val="008C7E76"/>
    <w:rsid w:val="008D04BE"/>
    <w:rsid w:val="008E6425"/>
    <w:rsid w:val="00985735"/>
    <w:rsid w:val="00AC4122"/>
    <w:rsid w:val="00B74152"/>
    <w:rsid w:val="00C1744B"/>
    <w:rsid w:val="00C224CC"/>
    <w:rsid w:val="00DA6BDA"/>
    <w:rsid w:val="00F565BA"/>
    <w:rsid w:val="00F973E9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316E"/>
  <w15:chartTrackingRefBased/>
  <w15:docId w15:val="{C109503D-15FD-4428-A382-1CD40560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2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6B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6B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6BDA"/>
    <w:rPr>
      <w:vertAlign w:val="superscript"/>
    </w:rPr>
  </w:style>
  <w:style w:type="table" w:styleId="Tabela-Siatka">
    <w:name w:val="Table Grid"/>
    <w:basedOn w:val="Standardowy"/>
    <w:uiPriority w:val="39"/>
    <w:rsid w:val="006A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2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7C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57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B840-C88D-438F-A886-8C91D5C3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Wilczkowska;Kinga Koziarska</dc:creator>
  <cp:keywords/>
  <dc:description/>
  <cp:lastModifiedBy>Kinga Koziarska</cp:lastModifiedBy>
  <cp:revision>2</cp:revision>
  <cp:lastPrinted>2023-10-20T08:34:00Z</cp:lastPrinted>
  <dcterms:created xsi:type="dcterms:W3CDTF">2025-10-29T14:20:00Z</dcterms:created>
  <dcterms:modified xsi:type="dcterms:W3CDTF">2025-10-29T14:20:00Z</dcterms:modified>
</cp:coreProperties>
</file>